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6D8" w:rsidRPr="008456D8" w:rsidRDefault="00EC6222" w:rsidP="00F07A8F">
      <w:pPr>
        <w:pStyle w:val="Titel"/>
        <w:rPr>
          <w:lang w:eastAsia="de-DE"/>
        </w:rPr>
      </w:pPr>
      <w:r>
        <w:rPr>
          <w:lang w:eastAsia="de-DE"/>
        </w:rPr>
        <w:t>Andachtsideen</w:t>
      </w:r>
      <w:bookmarkStart w:id="0" w:name="_GoBack"/>
      <w:bookmarkEnd w:id="0"/>
    </w:p>
    <w:p w:rsidR="00F07A8F" w:rsidRDefault="00F07A8F" w:rsidP="008456D8">
      <w:pPr>
        <w:spacing w:after="0" w:line="240" w:lineRule="auto"/>
        <w:rPr>
          <w:rFonts w:eastAsia="Times New Roman" w:cstheme="minorHAnsi"/>
          <w:b/>
          <w:bCs/>
          <w:lang w:eastAsia="de-DE"/>
        </w:rPr>
      </w:pPr>
    </w:p>
    <w:p w:rsidR="008456D8" w:rsidRDefault="008456D8" w:rsidP="00F07A8F">
      <w:pPr>
        <w:pStyle w:val="berschrift1"/>
        <w:rPr>
          <w:lang w:eastAsia="de-DE"/>
        </w:rPr>
      </w:pPr>
      <w:r w:rsidRPr="008456D8">
        <w:rPr>
          <w:lang w:eastAsia="de-DE"/>
        </w:rPr>
        <w:t xml:space="preserve">Andacht: Gemischte Gefühle </w:t>
      </w:r>
    </w:p>
    <w:p w:rsidR="008456D8" w:rsidRPr="008456D8" w:rsidRDefault="008456D8" w:rsidP="008456D8">
      <w:pPr>
        <w:spacing w:after="0" w:line="240" w:lineRule="auto"/>
        <w:rPr>
          <w:rFonts w:eastAsia="Times New Roman" w:cstheme="minorHAnsi"/>
          <w:lang w:eastAsia="de-DE"/>
        </w:rPr>
      </w:pPr>
      <w:r w:rsidRPr="008456D8">
        <w:rPr>
          <w:rFonts w:eastAsia="Times New Roman" w:cstheme="minorHAnsi"/>
          <w:lang w:eastAsia="de-DE"/>
        </w:rPr>
        <w:t xml:space="preserve">Unmittelbar vor der Prüfung treffen sich die Prüflinge im Kreis. Die besondere Stimmung zu Beginn einer Prüfung wird aufgegriffen mit Spruchkarten, die sich die Anwesenden aussuchen können. Nach einer kurzen Einleitung folgen Auflockerungselemente (Entspannungsübung, Atemübung). Darauf wird den Prüflingen ein Segenstext zugesprochen. Am Ende kann eine kurze körperliche Aktivierungsübung erfolgen. Ein Schokoriegel oder ein anderer Energiespender wird den Prüflingen in die Prüfung mitgegeben. </w:t>
      </w:r>
    </w:p>
    <w:p w:rsidR="008456D8" w:rsidRPr="008456D8" w:rsidRDefault="008456D8" w:rsidP="008456D8">
      <w:pPr>
        <w:spacing w:after="0" w:line="240" w:lineRule="auto"/>
        <w:rPr>
          <w:rFonts w:eastAsia="Times New Roman" w:cstheme="minorHAnsi"/>
          <w:lang w:eastAsia="de-DE"/>
        </w:rPr>
      </w:pPr>
      <w:r w:rsidRPr="008456D8">
        <w:rPr>
          <w:rFonts w:eastAsia="Times New Roman" w:cstheme="minorHAnsi"/>
          <w:lang w:eastAsia="de-DE"/>
        </w:rPr>
        <w:t xml:space="preserve">Bei der Auszeit geht um es gemeinschaftliches Verarbeiten der Prüfungsunruhe, lockern von körperlichen Spannungen und den erfahrbaren Zuspruch durch ein Segenswort. </w:t>
      </w:r>
    </w:p>
    <w:p w:rsidR="008456D8" w:rsidRDefault="008456D8" w:rsidP="008456D8">
      <w:pPr>
        <w:spacing w:after="0" w:line="240" w:lineRule="auto"/>
        <w:rPr>
          <w:rFonts w:eastAsia="Times New Roman" w:cstheme="minorHAnsi"/>
          <w:lang w:eastAsia="de-DE"/>
        </w:rPr>
      </w:pPr>
      <w:r w:rsidRPr="008456D8">
        <w:rPr>
          <w:rFonts w:eastAsia="Times New Roman" w:cstheme="minorHAnsi"/>
          <w:lang w:eastAsia="de-DE"/>
        </w:rPr>
        <w:t>Dauer: 15 Minuten.</w:t>
      </w:r>
    </w:p>
    <w:p w:rsidR="008456D8" w:rsidRPr="008456D8" w:rsidRDefault="00EC6222" w:rsidP="008456D8">
      <w:pPr>
        <w:spacing w:after="0" w:line="240" w:lineRule="auto"/>
        <w:rPr>
          <w:rFonts w:eastAsia="Times New Roman" w:cstheme="minorHAnsi"/>
          <w:lang w:eastAsia="de-DE"/>
        </w:rPr>
      </w:pPr>
      <w:hyperlink r:id="rId5" w:history="1">
        <w:r w:rsidR="008456D8" w:rsidRPr="00E66C15">
          <w:rPr>
            <w:rStyle w:val="Hyperlink"/>
            <w:rFonts w:eastAsia="Times New Roman" w:cstheme="minorHAnsi"/>
            <w:lang w:eastAsia="de-DE"/>
          </w:rPr>
          <w:t>https://schulpastoral.drs.de/fileadmin/user_files/165/Homepage_neu/Dokumente/Aus_der_Praxis_fuer_die_Praxis/Gemischte_Gefuehle.pdf</w:t>
        </w:r>
      </w:hyperlink>
    </w:p>
    <w:p w:rsidR="00F07A8F" w:rsidRDefault="00F07A8F" w:rsidP="00F07A8F">
      <w:pPr>
        <w:pStyle w:val="berschrift1"/>
        <w:rPr>
          <w:lang w:eastAsia="de-DE"/>
        </w:rPr>
      </w:pPr>
    </w:p>
    <w:p w:rsidR="008456D8" w:rsidRPr="008456D8" w:rsidRDefault="008456D8" w:rsidP="00F07A8F">
      <w:pPr>
        <w:pStyle w:val="berschrift1"/>
        <w:rPr>
          <w:lang w:eastAsia="de-DE"/>
        </w:rPr>
      </w:pPr>
      <w:r w:rsidRPr="008456D8">
        <w:rPr>
          <w:lang w:eastAsia="de-DE"/>
        </w:rPr>
        <w:t xml:space="preserve">Andacht: Segen mit Symbolen </w:t>
      </w:r>
    </w:p>
    <w:p w:rsidR="008456D8" w:rsidRPr="008456D8" w:rsidRDefault="008456D8" w:rsidP="008456D8">
      <w:pPr>
        <w:spacing w:after="0" w:line="240" w:lineRule="auto"/>
        <w:rPr>
          <w:rFonts w:eastAsia="Times New Roman" w:cstheme="minorHAnsi"/>
          <w:lang w:eastAsia="de-DE"/>
        </w:rPr>
      </w:pPr>
      <w:r w:rsidRPr="008456D8">
        <w:rPr>
          <w:rFonts w:eastAsia="Times New Roman" w:cstheme="minorHAnsi"/>
          <w:lang w:eastAsia="de-DE"/>
        </w:rPr>
        <w:t xml:space="preserve">Stuhlkreis mit gestalteter Mitte und einem Symbol, z. B. einer Schatztruhe oder Muscheln. Meditation, Segen, Körperwahrnehmung und Give-away  unmittelbar vor der Prüfung. Durch den Stuhlkreis wird das Gemeinschaftsgefühl gestärkt, durch das Symbol die Fokussierung gefördert. </w:t>
      </w:r>
    </w:p>
    <w:p w:rsidR="008456D8" w:rsidRPr="008456D8" w:rsidRDefault="008456D8" w:rsidP="008456D8">
      <w:pPr>
        <w:spacing w:after="0" w:line="240" w:lineRule="auto"/>
        <w:rPr>
          <w:rFonts w:eastAsia="Times New Roman" w:cstheme="minorHAnsi"/>
          <w:lang w:eastAsia="de-DE"/>
        </w:rPr>
      </w:pPr>
      <w:r w:rsidRPr="008456D8">
        <w:rPr>
          <w:rFonts w:eastAsia="Times New Roman" w:cstheme="minorHAnsi"/>
          <w:lang w:eastAsia="de-DE"/>
        </w:rPr>
        <w:t>Dauer: 15 Minuten.</w:t>
      </w:r>
    </w:p>
    <w:p w:rsidR="008456D8" w:rsidRPr="008456D8" w:rsidRDefault="00EC6222" w:rsidP="008456D8">
      <w:pPr>
        <w:spacing w:after="0" w:line="240" w:lineRule="auto"/>
        <w:rPr>
          <w:rFonts w:eastAsia="Times New Roman" w:cstheme="minorHAnsi"/>
          <w:lang w:eastAsia="de-DE"/>
        </w:rPr>
      </w:pPr>
      <w:hyperlink r:id="rId6" w:history="1">
        <w:r w:rsidR="008456D8" w:rsidRPr="008456D8">
          <w:rPr>
            <w:rFonts w:eastAsia="Times New Roman" w:cstheme="minorHAnsi"/>
            <w:color w:val="0000FF"/>
            <w:u w:val="single"/>
            <w:lang w:eastAsia="de-DE"/>
          </w:rPr>
          <w:t>https://schulpastoral.drs.de/fileadmin/user_files/165/Homepage_neu/Dokumente/Aus_der_Praxis_fuer_die_Praxis/Abisegen_Ideen_2020_SP.pdf</w:t>
        </w:r>
      </w:hyperlink>
    </w:p>
    <w:p w:rsidR="00F07A8F" w:rsidRDefault="00F07A8F" w:rsidP="00F07A8F">
      <w:pPr>
        <w:pStyle w:val="berschrift1"/>
        <w:rPr>
          <w:lang w:eastAsia="de-DE"/>
        </w:rPr>
      </w:pPr>
    </w:p>
    <w:p w:rsidR="008456D8" w:rsidRPr="008456D8" w:rsidRDefault="008456D8" w:rsidP="00F07A8F">
      <w:pPr>
        <w:pStyle w:val="berschrift1"/>
        <w:rPr>
          <w:lang w:eastAsia="de-DE"/>
        </w:rPr>
      </w:pPr>
      <w:r>
        <w:rPr>
          <w:lang w:eastAsia="de-DE"/>
        </w:rPr>
        <w:t xml:space="preserve">Andacht: </w:t>
      </w:r>
      <w:r w:rsidRPr="008456D8">
        <w:rPr>
          <w:lang w:eastAsia="de-DE"/>
        </w:rPr>
        <w:t>Fantasiereise und Symbol Muschel</w:t>
      </w:r>
    </w:p>
    <w:p w:rsidR="008456D8" w:rsidRPr="008456D8" w:rsidRDefault="008456D8" w:rsidP="008456D8">
      <w:pPr>
        <w:spacing w:after="0" w:line="240" w:lineRule="auto"/>
        <w:rPr>
          <w:rFonts w:eastAsia="Times New Roman" w:cstheme="minorHAnsi"/>
          <w:lang w:eastAsia="de-DE"/>
        </w:rPr>
      </w:pPr>
      <w:r w:rsidRPr="008456D8">
        <w:rPr>
          <w:rFonts w:eastAsia="Times New Roman" w:cstheme="minorHAnsi"/>
          <w:lang w:eastAsia="de-DE"/>
        </w:rPr>
        <w:t xml:space="preserve">Unmittelbar vor der Prüfung werden die Prüflinge zur Beruhigung und Stärkung auf eine Fantasiereise mitgenommen. Das kann in einem Meditationsraum im Liegen oder Sitzen sein. Als </w:t>
      </w:r>
      <w:proofErr w:type="spellStart"/>
      <w:r w:rsidRPr="008456D8">
        <w:rPr>
          <w:rFonts w:eastAsia="Times New Roman" w:cstheme="minorHAnsi"/>
          <w:lang w:eastAsia="de-DE"/>
        </w:rPr>
        <w:t>give-away</w:t>
      </w:r>
      <w:proofErr w:type="spellEnd"/>
      <w:r w:rsidRPr="008456D8">
        <w:rPr>
          <w:rFonts w:eastAsia="Times New Roman" w:cstheme="minorHAnsi"/>
          <w:lang w:eastAsia="de-DE"/>
        </w:rPr>
        <w:t xml:space="preserve"> gibt es eine Muschel für die Hosentasche, die die Prüflinge beruhigen soll. </w:t>
      </w:r>
    </w:p>
    <w:p w:rsidR="008456D8" w:rsidRPr="008456D8" w:rsidRDefault="008456D8" w:rsidP="008456D8">
      <w:pPr>
        <w:spacing w:after="0" w:line="240" w:lineRule="auto"/>
        <w:rPr>
          <w:rFonts w:eastAsia="Times New Roman" w:cstheme="minorHAnsi"/>
          <w:lang w:eastAsia="de-DE"/>
        </w:rPr>
      </w:pPr>
      <w:r w:rsidRPr="008456D8">
        <w:rPr>
          <w:rFonts w:eastAsia="Times New Roman" w:cstheme="minorHAnsi"/>
          <w:lang w:eastAsia="de-DE"/>
        </w:rPr>
        <w:t>Dauer: 15 Minuten.</w:t>
      </w:r>
    </w:p>
    <w:p w:rsidR="008456D8" w:rsidRPr="008456D8" w:rsidRDefault="00EC6222" w:rsidP="008456D8">
      <w:pPr>
        <w:spacing w:after="0" w:line="240" w:lineRule="auto"/>
        <w:rPr>
          <w:rFonts w:eastAsia="Times New Roman" w:cstheme="minorHAnsi"/>
          <w:lang w:eastAsia="de-DE"/>
        </w:rPr>
      </w:pPr>
      <w:hyperlink r:id="rId7" w:history="1">
        <w:r w:rsidR="008456D8" w:rsidRPr="008456D8">
          <w:rPr>
            <w:rFonts w:eastAsia="Times New Roman" w:cstheme="minorHAnsi"/>
            <w:color w:val="0000FF"/>
            <w:u w:val="single"/>
            <w:lang w:eastAsia="de-DE"/>
          </w:rPr>
          <w:t>https://schulpastoral.drs.de/fileadmin/user_files/165/Homepage_neu/Dokumente/Aus_der_Praxis_fuer_die_Praxis/Fantasiereise_und_Impuls_Muschel.pdf</w:t>
        </w:r>
      </w:hyperlink>
    </w:p>
    <w:p w:rsidR="00F07A8F" w:rsidRDefault="00F07A8F" w:rsidP="008456D8">
      <w:pPr>
        <w:spacing w:before="100" w:beforeAutospacing="1" w:after="100" w:afterAutospacing="1" w:line="240" w:lineRule="auto"/>
        <w:rPr>
          <w:rFonts w:eastAsia="Times New Roman" w:cstheme="minorHAnsi"/>
          <w:b/>
          <w:bCs/>
          <w:lang w:eastAsia="de-DE"/>
        </w:rPr>
      </w:pPr>
    </w:p>
    <w:p w:rsidR="00844E34" w:rsidRDefault="00844E34"/>
    <w:sectPr w:rsidR="00844E3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6D8"/>
    <w:rsid w:val="004A6BF2"/>
    <w:rsid w:val="00844E34"/>
    <w:rsid w:val="008456D8"/>
    <w:rsid w:val="00C45073"/>
    <w:rsid w:val="00EC6222"/>
    <w:rsid w:val="00F07A8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2BDD5"/>
  <w15:chartTrackingRefBased/>
  <w15:docId w15:val="{5E3B40C3-55BF-4DDA-B752-017348DF3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F07A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8456D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8456D8"/>
    <w:rPr>
      <w:b/>
      <w:bCs/>
    </w:rPr>
  </w:style>
  <w:style w:type="character" w:styleId="Hyperlink">
    <w:name w:val="Hyperlink"/>
    <w:basedOn w:val="Absatz-Standardschriftart"/>
    <w:uiPriority w:val="99"/>
    <w:unhideWhenUsed/>
    <w:rsid w:val="008456D8"/>
    <w:rPr>
      <w:color w:val="0000FF"/>
      <w:u w:val="single"/>
    </w:rPr>
  </w:style>
  <w:style w:type="character" w:customStyle="1" w:styleId="UnresolvedMention">
    <w:name w:val="Unresolved Mention"/>
    <w:basedOn w:val="Absatz-Standardschriftart"/>
    <w:uiPriority w:val="99"/>
    <w:semiHidden/>
    <w:unhideWhenUsed/>
    <w:rsid w:val="008456D8"/>
    <w:rPr>
      <w:color w:val="605E5C"/>
      <w:shd w:val="clear" w:color="auto" w:fill="E1DFDD"/>
    </w:rPr>
  </w:style>
  <w:style w:type="paragraph" w:styleId="Titel">
    <w:name w:val="Title"/>
    <w:basedOn w:val="Standard"/>
    <w:next w:val="Standard"/>
    <w:link w:val="TitelZchn"/>
    <w:uiPriority w:val="10"/>
    <w:qFormat/>
    <w:rsid w:val="00F07A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07A8F"/>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F07A8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147227">
      <w:bodyDiv w:val="1"/>
      <w:marLeft w:val="0"/>
      <w:marRight w:val="0"/>
      <w:marTop w:val="0"/>
      <w:marBottom w:val="0"/>
      <w:divBdr>
        <w:top w:val="none" w:sz="0" w:space="0" w:color="auto"/>
        <w:left w:val="none" w:sz="0" w:space="0" w:color="auto"/>
        <w:bottom w:val="none" w:sz="0" w:space="0" w:color="auto"/>
        <w:right w:val="none" w:sz="0" w:space="0" w:color="auto"/>
      </w:divBdr>
      <w:divsChild>
        <w:div w:id="563297230">
          <w:marLeft w:val="0"/>
          <w:marRight w:val="0"/>
          <w:marTop w:val="0"/>
          <w:marBottom w:val="0"/>
          <w:divBdr>
            <w:top w:val="none" w:sz="0" w:space="0" w:color="auto"/>
            <w:left w:val="none" w:sz="0" w:space="0" w:color="auto"/>
            <w:bottom w:val="none" w:sz="0" w:space="0" w:color="auto"/>
            <w:right w:val="none" w:sz="0" w:space="0" w:color="auto"/>
          </w:divBdr>
        </w:div>
        <w:div w:id="1884244596">
          <w:marLeft w:val="0"/>
          <w:marRight w:val="0"/>
          <w:marTop w:val="0"/>
          <w:marBottom w:val="0"/>
          <w:divBdr>
            <w:top w:val="none" w:sz="0" w:space="0" w:color="auto"/>
            <w:left w:val="none" w:sz="0" w:space="0" w:color="auto"/>
            <w:bottom w:val="none" w:sz="0" w:space="0" w:color="auto"/>
            <w:right w:val="none" w:sz="0" w:space="0" w:color="auto"/>
          </w:divBdr>
        </w:div>
        <w:div w:id="1606962923">
          <w:marLeft w:val="0"/>
          <w:marRight w:val="0"/>
          <w:marTop w:val="0"/>
          <w:marBottom w:val="0"/>
          <w:divBdr>
            <w:top w:val="none" w:sz="0" w:space="0" w:color="auto"/>
            <w:left w:val="none" w:sz="0" w:space="0" w:color="auto"/>
            <w:bottom w:val="none" w:sz="0" w:space="0" w:color="auto"/>
            <w:right w:val="none" w:sz="0" w:space="0" w:color="auto"/>
          </w:divBdr>
        </w:div>
        <w:div w:id="490607052">
          <w:marLeft w:val="0"/>
          <w:marRight w:val="0"/>
          <w:marTop w:val="0"/>
          <w:marBottom w:val="0"/>
          <w:divBdr>
            <w:top w:val="none" w:sz="0" w:space="0" w:color="auto"/>
            <w:left w:val="none" w:sz="0" w:space="0" w:color="auto"/>
            <w:bottom w:val="none" w:sz="0" w:space="0" w:color="auto"/>
            <w:right w:val="none" w:sz="0" w:space="0" w:color="auto"/>
          </w:divBdr>
        </w:div>
        <w:div w:id="1401099033">
          <w:marLeft w:val="0"/>
          <w:marRight w:val="0"/>
          <w:marTop w:val="0"/>
          <w:marBottom w:val="0"/>
          <w:divBdr>
            <w:top w:val="none" w:sz="0" w:space="0" w:color="auto"/>
            <w:left w:val="none" w:sz="0" w:space="0" w:color="auto"/>
            <w:bottom w:val="none" w:sz="0" w:space="0" w:color="auto"/>
            <w:right w:val="none" w:sz="0" w:space="0" w:color="auto"/>
          </w:divBdr>
        </w:div>
        <w:div w:id="1010182288">
          <w:marLeft w:val="0"/>
          <w:marRight w:val="0"/>
          <w:marTop w:val="0"/>
          <w:marBottom w:val="0"/>
          <w:divBdr>
            <w:top w:val="none" w:sz="0" w:space="0" w:color="auto"/>
            <w:left w:val="none" w:sz="0" w:space="0" w:color="auto"/>
            <w:bottom w:val="none" w:sz="0" w:space="0" w:color="auto"/>
            <w:right w:val="none" w:sz="0" w:space="0" w:color="auto"/>
          </w:divBdr>
        </w:div>
        <w:div w:id="917321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chulpastoral.drs.de/fileadmin/user_files/165/Homepage_neu/Dokumente/Aus_der_Praxis_fuer_die_Praxis/Fantasiereise_und_Impuls_Muschel.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schulpastoral.drs.de/fileadmin/user_files/165/Homepage_neu/Dokumente/Aus_der_Praxis_fuer_die_Praxis/Abisegen_Ideen_2020_SP.pdf" TargetMode="External"/><Relationship Id="rId5" Type="http://schemas.openxmlformats.org/officeDocument/2006/relationships/hyperlink" Target="https://schulpastoral.drs.de/fileadmin/user_files/165/Homepage_neu/Dokumente/Aus_der_Praxis_fuer_die_Praxis/Gemischte_Gefuehle.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A3522-8A00-4F9C-97F4-41222C0E8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1943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Maier</dc:creator>
  <cp:keywords/>
  <dc:description/>
  <cp:lastModifiedBy>Kress, Stefanie</cp:lastModifiedBy>
  <cp:revision>4</cp:revision>
  <dcterms:created xsi:type="dcterms:W3CDTF">2022-02-10T10:48:00Z</dcterms:created>
  <dcterms:modified xsi:type="dcterms:W3CDTF">2022-02-11T18:42:00Z</dcterms:modified>
</cp:coreProperties>
</file>